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2E" w:rsidRDefault="004B212E" w:rsidP="004B21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4B212E" w:rsidRPr="004B212E" w:rsidRDefault="004B212E" w:rsidP="004B212E">
      <w:pPr>
        <w:rPr>
          <w:rFonts w:ascii="Cambria" w:hAnsi="Cambria"/>
        </w:rPr>
      </w:pPr>
      <w:r w:rsidRPr="004B212E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4B212E">
        <w:rPr>
          <w:rFonts w:ascii="Cambria" w:hAnsi="Cambria"/>
          <w:noProof/>
          <w:lang w:val="en-US"/>
        </w:rPr>
        <w:drawing>
          <wp:inline distT="0" distB="0" distL="0" distR="0">
            <wp:extent cx="1799590" cy="1901825"/>
            <wp:effectExtent l="0" t="0" r="0" b="317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2E" w:rsidRDefault="004B212E" w:rsidP="004B212E">
      <w:pPr>
        <w:jc w:val="center"/>
        <w:rPr>
          <w:rFonts w:ascii="Cambria" w:hAnsi="Cambria" w:cs="Times New Roman"/>
          <w:b/>
          <w:sz w:val="40"/>
          <w:szCs w:val="40"/>
        </w:rPr>
      </w:pPr>
      <w:r w:rsidRPr="004B212E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4B212E" w:rsidRPr="004B212E" w:rsidRDefault="004B212E" w:rsidP="004B212E">
      <w:pPr>
        <w:jc w:val="center"/>
        <w:rPr>
          <w:rFonts w:ascii="Cambria" w:hAnsi="Cambria" w:cs="Times New Roman"/>
          <w:b/>
          <w:sz w:val="40"/>
          <w:szCs w:val="40"/>
        </w:rPr>
      </w:pPr>
    </w:p>
    <w:p w:rsidR="004B212E" w:rsidRDefault="004B212E" w:rsidP="004B212E">
      <w:pPr>
        <w:jc w:val="center"/>
        <w:rPr>
          <w:rFonts w:ascii="Cambria" w:hAnsi="Cambria"/>
          <w:sz w:val="40"/>
        </w:rPr>
      </w:pPr>
      <w:r w:rsidRPr="004B212E">
        <w:rPr>
          <w:rFonts w:ascii="Cambria" w:hAnsi="Cambria"/>
          <w:sz w:val="40"/>
        </w:rPr>
        <w:t>NOMBRE DEL ENCARGADO DE LA UNIDAD DE TRANSPARENCIA</w:t>
      </w:r>
    </w:p>
    <w:p w:rsidR="004B212E" w:rsidRDefault="004B212E" w:rsidP="004B212E">
      <w:pPr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Lic. Arturo Barboza Escamilla.</w:t>
      </w:r>
    </w:p>
    <w:p w:rsidR="004B212E" w:rsidRDefault="004B212E" w:rsidP="004B212E">
      <w:pPr>
        <w:jc w:val="center"/>
        <w:rPr>
          <w:rFonts w:ascii="Cambria" w:hAnsi="Cambria"/>
          <w:sz w:val="40"/>
        </w:rPr>
      </w:pPr>
      <w:r w:rsidRPr="004B212E">
        <w:rPr>
          <w:rFonts w:ascii="Cambria" w:hAnsi="Cambria"/>
          <w:sz w:val="40"/>
        </w:rPr>
        <w:t>Calle Defensores No.48, Colonia Centro, Código Postal 47980 Tel. (345) 9370101 Horario de atención de 9:00 a.m. a 3:00 p.m.</w:t>
      </w:r>
    </w:p>
    <w:p w:rsidR="00335964" w:rsidRPr="004B212E" w:rsidRDefault="004B212E" w:rsidP="004B212E">
      <w:pPr>
        <w:jc w:val="center"/>
        <w:rPr>
          <w:rFonts w:ascii="Cambria" w:hAnsi="Cambria"/>
          <w:sz w:val="40"/>
        </w:rPr>
      </w:pPr>
      <w:r w:rsidRPr="004B212E">
        <w:rPr>
          <w:rFonts w:ascii="Cambria" w:hAnsi="Cambria"/>
          <w:sz w:val="40"/>
        </w:rPr>
        <w:t>degolladocomunica@gmail.com</w:t>
      </w:r>
      <w:bookmarkStart w:id="0" w:name="_GoBack"/>
      <w:bookmarkEnd w:id="0"/>
    </w:p>
    <w:sectPr w:rsidR="00335964" w:rsidRPr="004B212E" w:rsidSect="004B21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2E"/>
    <w:rsid w:val="00335964"/>
    <w:rsid w:val="004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9A7AA3"/>
  <w15:chartTrackingRefBased/>
  <w15:docId w15:val="{2FEAB50D-4E7C-4435-96F3-D49675D8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2E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2020-10-08T14:16:00Z</dcterms:created>
  <dcterms:modified xsi:type="dcterms:W3CDTF">2020-10-08T14:18:00Z</dcterms:modified>
</cp:coreProperties>
</file>